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7598"/>
      </w:tblGrid>
      <w:tr w:rsidR="001E5300" w:rsidRPr="001E5300" w14:paraId="5B65F69C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74059B1C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Тип эксплуатации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161C6BF3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Профессиональный</w:t>
            </w:r>
          </w:p>
        </w:tc>
      </w:tr>
      <w:tr w:rsidR="001E5300" w:rsidRPr="001E5300" w14:paraId="1D4342D2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71B29463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Вес нетто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6AF3925F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233</w:t>
            </w:r>
          </w:p>
        </w:tc>
      </w:tr>
      <w:tr w:rsidR="001E5300" w:rsidRPr="001E5300" w14:paraId="1757B486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386732F4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Вес брутто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6A1A8B1D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243</w:t>
            </w:r>
          </w:p>
        </w:tc>
      </w:tr>
      <w:tr w:rsidR="001E5300" w:rsidRPr="001E5300" w14:paraId="0A1BDAFF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1AB53C1E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Габариты (</w:t>
            </w:r>
            <w:proofErr w:type="spellStart"/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ДхШхВ</w:t>
            </w:r>
            <w:proofErr w:type="spellEnd"/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), см.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35D010A8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146 х 116 х 182</w:t>
            </w:r>
          </w:p>
        </w:tc>
      </w:tr>
      <w:tr w:rsidR="001E5300" w:rsidRPr="001E5300" w14:paraId="0BC8E11C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69AD1392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 xml:space="preserve">Объем </w:t>
            </w:r>
            <w:proofErr w:type="spellStart"/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м.куб</w:t>
            </w:r>
            <w:proofErr w:type="spellEnd"/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.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2FD4A4F4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3,58</w:t>
            </w:r>
          </w:p>
        </w:tc>
      </w:tr>
      <w:tr w:rsidR="001E5300" w:rsidRPr="001E5300" w14:paraId="0E707C85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3470B90D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Количество упаковочных мест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6378054E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1</w:t>
            </w:r>
          </w:p>
        </w:tc>
      </w:tr>
      <w:tr w:rsidR="001E5300" w:rsidRPr="001E5300" w14:paraId="635895B5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0C65C579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Максимальный вес пользователя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37556D8D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150</w:t>
            </w:r>
          </w:p>
        </w:tc>
      </w:tr>
      <w:tr w:rsidR="001E5300" w:rsidRPr="001E5300" w14:paraId="0C538461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587438A3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Цвет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7DADB707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Черный</w:t>
            </w:r>
          </w:p>
        </w:tc>
      </w:tr>
      <w:tr w:rsidR="001E5300" w:rsidRPr="001E5300" w14:paraId="746BD522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7B0A2206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Встроенный вес, кг.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4EC84780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100</w:t>
            </w:r>
          </w:p>
        </w:tc>
      </w:tr>
      <w:tr w:rsidR="001E5300" w:rsidRPr="001E5300" w14:paraId="6D4698E8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67DC7F2C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Наличие встроенного веса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1107A4B6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Есть</w:t>
            </w:r>
          </w:p>
        </w:tc>
      </w:tr>
      <w:tr w:rsidR="001E5300" w:rsidRPr="001E5300" w14:paraId="5D7AEE0E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4864DE5D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Наличие тросовых передач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60B366C8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Есть</w:t>
            </w:r>
          </w:p>
        </w:tc>
      </w:tr>
      <w:tr w:rsidR="001E5300" w:rsidRPr="001E5300" w14:paraId="7A988AC7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500B8266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Профиль (диаметр) трубы, мм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649671CC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156 х 53</w:t>
            </w:r>
          </w:p>
        </w:tc>
      </w:tr>
      <w:tr w:rsidR="001E5300" w:rsidRPr="001E5300" w14:paraId="7EE1009A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4910F52B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Толщина трубы мм.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2A9A5CA5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3</w:t>
            </w:r>
          </w:p>
        </w:tc>
      </w:tr>
      <w:tr w:rsidR="001E5300" w:rsidRPr="001E5300" w14:paraId="6E88CC9B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18E10BE9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Количество станций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0C9295C8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1</w:t>
            </w:r>
          </w:p>
        </w:tc>
      </w:tr>
      <w:tr w:rsidR="001E5300" w:rsidRPr="001E5300" w14:paraId="730E7BB6" w14:textId="77777777" w:rsidTr="001E5300">
        <w:tc>
          <w:tcPr>
            <w:tcW w:w="6217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14:paraId="111E43EF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777777"/>
                <w:sz w:val="23"/>
                <w:szCs w:val="23"/>
                <w:shd w:val="clear" w:color="auto" w:fill="FFFFFF"/>
                <w:lang w:val="ru-KZ" w:eastAsia="ru-KZ"/>
              </w:rPr>
              <w:t>Серия</w:t>
            </w:r>
          </w:p>
        </w:tc>
        <w:tc>
          <w:tcPr>
            <w:tcW w:w="7598" w:type="dxa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5120D169" w14:textId="77777777" w:rsidR="001E5300" w:rsidRPr="001E5300" w:rsidRDefault="001E5300" w:rsidP="001E530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val="ru-KZ" w:eastAsia="ru-KZ"/>
              </w:rPr>
            </w:pPr>
            <w:r w:rsidRPr="001E5300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KZ" w:eastAsia="ru-KZ"/>
              </w:rPr>
              <w:t>FH</w:t>
            </w:r>
          </w:p>
        </w:tc>
      </w:tr>
    </w:tbl>
    <w:p w14:paraId="21610516" w14:textId="735D7B1C" w:rsidR="007D6A74" w:rsidRPr="001E5300" w:rsidRDefault="001E5300" w:rsidP="001E5300"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Цвет: черный/серебро                                                                                                                                                                              Размеры при использовании (Д.Ш.B):145,5*115,4*181,9 см                                                                                                                Размер коробки (Д.Ш.B):204*117*150 см (фанера)  </w:t>
      </w:r>
      <w:r>
        <w:rPr>
          <w:rFonts w:ascii="Arial" w:hAnsi="Arial" w:cs="Arial"/>
          <w:color w:val="777777"/>
          <w:sz w:val="23"/>
          <w:szCs w:val="23"/>
        </w:rPr>
        <w:br/>
      </w: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Максимальный вес пользователя: 150 кг Вес стека 80+20 кг  Вес:  /243 кг </w:t>
      </w:r>
      <w:r>
        <w:rPr>
          <w:rFonts w:ascii="Arial" w:hAnsi="Arial" w:cs="Arial"/>
          <w:color w:val="777777"/>
          <w:sz w:val="23"/>
          <w:szCs w:val="23"/>
        </w:rPr>
        <w:br/>
      </w: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Тренируемые группы мышц: трапециевидные, ромбовидные и широчайшие мышцы спины .                                     Корпус: основная рама из трубы большого диаметра. Качественные сварные швы, сварка кондукторами. </w:t>
      </w:r>
      <w:r>
        <w:rPr>
          <w:rFonts w:ascii="Arial" w:hAnsi="Arial" w:cs="Arial"/>
          <w:color w:val="777777"/>
          <w:sz w:val="23"/>
          <w:szCs w:val="23"/>
        </w:rPr>
        <w:br/>
      </w: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Внешний вид: обновленный, запатентованный эргономичный дизайн. Тип трубы: D-образная труба с профилем 53*156 мм, толщиной (t) 3 мм, плоская эллиптическая труба с профилем 50*100 мм., толщиной (t) 2,5 мм. Траектория движения: плавная, комфортная траектория движения. Тонкий пластиковый молдинг, уникальный внешний вид. Разные модели имеют разную высоту корпуса весового стека, которая зависит от максимальной загрузки стека. Защита стека: пластина из высококачественной углеродистой стали Q235 в комбинации с усиленным акрилом.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Концевики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ручек: алюминиевый сплав. Регулятор нагрузки: имеется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микрорегулировка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. Регулировка веса с шагом 2,5 кг. Трос: высококачественный стальной многожильный трос диаметром 6 мм, состоящий из 7 прядей по 18 жил в каждой, износостойкий, прочный и надежный. Сиденье и спинки: вспененный формованный полиуретан (PU), обивка из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суперволоконной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  профессиональной искусственной кожи, водонепроницаемая поверхность,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износостойкая.Регулировка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сиденья на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пневморессоре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. Окрас рамы: полимерное многослойное покрытие, яркий цвет, долговременная защита от коррозии. Для окраски применяется автомобильная краска. Шкив: сделан с помощью литья под давлением из высококачественного полиамида, промышленные подшипники высокого качества, которые придают бесшумность и плавность движению.</w:t>
      </w:r>
    </w:p>
    <w:sectPr w:rsidR="007D6A74" w:rsidRPr="001E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3"/>
    <w:rsid w:val="000C6393"/>
    <w:rsid w:val="001E5300"/>
    <w:rsid w:val="007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00F2-E7A2-4D47-8846-BFFBDE41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 Илья</dc:creator>
  <cp:keywords/>
  <dc:description/>
  <cp:lastModifiedBy>Кондрат Илья</cp:lastModifiedBy>
  <cp:revision>3</cp:revision>
  <dcterms:created xsi:type="dcterms:W3CDTF">2021-07-07T13:24:00Z</dcterms:created>
  <dcterms:modified xsi:type="dcterms:W3CDTF">2021-07-07T13:25:00Z</dcterms:modified>
</cp:coreProperties>
</file>